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95" w:rsidRDefault="008143CC" w:rsidP="00F60314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143CC">
        <w:rPr>
          <w:rFonts w:ascii="Times New Roman" w:hAnsi="Times New Roman" w:cs="Times New Roman"/>
          <w:b/>
          <w:bCs/>
          <w:color w:val="auto"/>
          <w:sz w:val="24"/>
          <w:szCs w:val="24"/>
        </w:rPr>
        <w:t>УДК 792.8</w:t>
      </w:r>
    </w:p>
    <w:p w:rsidR="009F0200" w:rsidRDefault="001A5BD7" w:rsidP="00F60314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Автор: </w:t>
      </w:r>
      <w:r w:rsidR="009F0200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П.</w:t>
      </w:r>
      <w:r w:rsidR="00E417A0" w:rsidRPr="00B76C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9F0200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Моринова</w:t>
      </w:r>
      <w:proofErr w:type="spellEnd"/>
    </w:p>
    <w:p w:rsidR="009F0200" w:rsidRPr="00B76C33" w:rsidRDefault="009F0200" w:rsidP="00F60314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Научный руководитель: И. Н.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Димура</w:t>
      </w:r>
      <w:proofErr w:type="spellEnd"/>
    </w:p>
    <w:p w:rsidR="00E417A0" w:rsidRPr="00E417A0" w:rsidRDefault="00E417A0" w:rsidP="00F60314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ФГБОУ ВПО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 Санкт-Петербург, Россия</w:t>
      </w:r>
    </w:p>
    <w:p w:rsidR="001A5BD7" w:rsidRPr="009F0200" w:rsidRDefault="001A5BD7" w:rsidP="00F60314">
      <w:pPr>
        <w:spacing w:line="36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1828" w:rsidRPr="00CE7D48" w:rsidRDefault="00331828" w:rsidP="00F60314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Особенности социально-психологического климата в любительском хореографическом коллективе</w:t>
      </w:r>
    </w:p>
    <w:p w:rsidR="00CB6ED4" w:rsidRPr="00CE7D48" w:rsidRDefault="001A5BD7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C7C2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Аннотация:</w:t>
      </w:r>
      <w:r w:rsidR="00E417A0" w:rsidRPr="00E417A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</w:t>
      </w:r>
      <w:r w:rsidR="00E7075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анная статья посвящена проблеме формирования благоприятного социально-психологического климата в любительском хореографическом коллективе. </w:t>
      </w:r>
      <w:r w:rsidR="008B59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</w:t>
      </w:r>
      <w:r w:rsidR="00E7075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ассматриваются особенности любительского хореографического творчества в сравнении с профессиональным. Также </w:t>
      </w:r>
      <w:r w:rsidR="009F02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определены </w:t>
      </w:r>
      <w:r w:rsidR="00E7075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противоречия, определяющие социально-психологический климат в любительском коллективе. </w:t>
      </w:r>
      <w:r w:rsidR="009F02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Выделяются </w:t>
      </w:r>
      <w:r w:rsidR="00E7075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особенности подросткового возраста</w:t>
      </w:r>
      <w:r w:rsidR="008F2281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(12-14 лет)</w:t>
      </w:r>
      <w:r w:rsidR="00E7075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как одного из самых сложных с точки зрения педагогической работы. Предложены показатели благоприятного климата в группе подростков, а также несколько методов его анализа и формирования, которые могут быть применимы в условиях любительского хореографического коллектива. </w:t>
      </w:r>
    </w:p>
    <w:p w:rsidR="00E70755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C7C2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Ключевые слова:</w:t>
      </w:r>
      <w:r w:rsidR="00CB6ED4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любительский хореографический коллектив, социально-психологический климат, группа подростков, педагог, руководитель.</w:t>
      </w:r>
    </w:p>
    <w:p w:rsidR="00B76C33" w:rsidRDefault="00B76C33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76C33" w:rsidRDefault="00B76C33" w:rsidP="00B76C33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Внутри любого коллектива в процессе его деятельности складывается определенный социально-психологический климат (СПК), формирование которого является одним из важнейших аспектов педагогической деятельности. В любительском хореографическом творчестве идея коллектива является основополагающей, 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СПК групп участников любительского хореографического коллектива (ЛХК)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имеет свои особенности</w:t>
      </w: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С одной стороны, участие в хореографическом творчестве является добровольным. С другой, особая творческая среда порождает конкуренцию между участниками ЛХК, цели и задачи творческой деятельности предполагают определенные требования к исполнительскому мастерству, дисциплине и рабочему процессу. Жесткие рамки могут оказать давление на участников коллектива,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особенно в группах подростков, возраст которых предполагает эмоциональную нестабильность</w:t>
      </w:r>
      <w:r w:rsidR="009A2E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 п</w:t>
      </w: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оскольку участие в деятельности ЛХК является добровольным, то удержать его участников не всегда возможно, особенно при обилии альтернатив.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B76C33" w:rsidRPr="00B76C33" w:rsidRDefault="00B76C33" w:rsidP="00B76C33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связи с этим, может возникнуть </w:t>
      </w:r>
      <w:r w:rsidRPr="000C7C2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вопро</w:t>
      </w:r>
      <w:r w:rsidRPr="000C7C2B">
        <w:t>с:</w:t>
      </w:r>
      <w:r w:rsidR="008B598A">
        <w:rPr>
          <w:rFonts w:ascii="Times New Roman" w:hAnsi="Times New Roman" w:cs="Times New Roman"/>
          <w:color w:val="auto"/>
          <w:sz w:val="24"/>
          <w:szCs w:val="24"/>
        </w:rPr>
        <w:t xml:space="preserve"> как в заданных условиях создать благоприятный климат группы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? Каковы </w:t>
      </w:r>
      <w:r w:rsidR="008B598A">
        <w:rPr>
          <w:rFonts w:ascii="Times New Roman" w:hAnsi="Times New Roman" w:cs="Times New Roman"/>
          <w:color w:val="auto"/>
          <w:sz w:val="24"/>
          <w:szCs w:val="24"/>
        </w:rPr>
        <w:t xml:space="preserve">будут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>его показатели в условиях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>любительского хореографического коллектива?</w:t>
      </w:r>
    </w:p>
    <w:p w:rsidR="00B76C33" w:rsidRPr="00B76C33" w:rsidRDefault="00515DDE" w:rsidP="00B76C33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Д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анный подход определяет </w:t>
      </w:r>
      <w:r w:rsidR="00B76C33" w:rsidRPr="00515D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актуальность 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исследования, которая заключается в том, что добровольное участие в деятельности творческого коллектива наряду с жесткими требованиями к его участникам являются факторами, которые необходимо учитывать при формировании климата групп</w:t>
      </w:r>
      <w:r w:rsidR="009A2E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особенно подросткового возраста. 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связи с этим необходимо уделить внимание созданию благоприятной атмосферы рабочего процесса, оценить стиль педагогической </w:t>
      </w:r>
      <w:r w:rsid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работы 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подход к занятиям. Целесообразно определить методы формирования </w:t>
      </w:r>
      <w:r w:rsidR="008B598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СПК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подходящие именно для участников ЛХК</w:t>
      </w:r>
      <w:r w:rsidR="009A2E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подросткового возраста.</w:t>
      </w:r>
      <w:r w:rsidR="00B76C33"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A5BD7" w:rsidRPr="00CE7D48" w:rsidRDefault="00B76C33" w:rsidP="009A2E9D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Раскрытие актуальности темы позволяет </w:t>
      </w:r>
      <w:r w:rsidRPr="00515D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определить цель исследования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</w:t>
      </w:r>
      <w:r w:rsidRPr="00B76C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анализ педагогических методов формирования социально-психологического климата в группах подростков ЛХК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F60314" w:rsidRDefault="00331828" w:rsidP="00F6031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9F9F9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Поскольку в заданных условиях творчество носит совместный характер, то помимо исполнительских навыков в его процессе формируется коммуникативный потенциал личности, умение работать в группе. На формирование этих навыков влияет СПК, 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именно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он им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еет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решающее значение, поскольку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определяет продуктивность совместной деятельности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СПК способен создать благоприятную, или напротив, неблагоприятную атмосферу, для удовлетворения потребностей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участников групп. </w:t>
      </w:r>
    </w:p>
    <w:p w:rsidR="001A5BD7" w:rsidRPr="00C950E9" w:rsidRDefault="00331828" w:rsidP="00C950E9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 будем забывать о том, что любительское творчество организовывается на добровольных началах в соответствии с внутренними побуждениями его участников</w:t>
      </w:r>
      <w:r w:rsidR="009A2E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w:anchor="богданов" w:history="1">
        <w:r w:rsidR="00F95205" w:rsidRPr="00DD1EB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</w:t>
        </w:r>
        <w:r w:rsidR="00F60314" w:rsidRPr="00DD1EB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</w:t>
        </w:r>
        <w:r w:rsidR="00741AE1" w:rsidRPr="00DD1EB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с.7</w:t>
        </w:r>
        <w:r w:rsidR="00F95205" w:rsidRPr="00DD1EB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</w:t>
        </w:r>
        <w:r w:rsidRPr="00DD1EB1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</w:hyperlink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связи с этим, СПК групп участников любительского хореографического коллектива имеет свою специфику. 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Рассмотрим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сравнительные особенности любительского и профессионального хореографического творчества</w:t>
      </w:r>
      <w:r w:rsidR="00F95205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92A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begin"/>
      </w:r>
      <w:r w:rsidR="00BC58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instrText xml:space="preserve"> REF _Ref6135469 \h </w:instrTex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separate"/>
      </w:r>
      <w:r w:rsidR="00BC58BA" w:rsidRPr="00BC58BA">
        <w:rPr>
          <w:rFonts w:ascii="Times New Roman" w:hAnsi="Times New Roman" w:cs="Times New Roman"/>
          <w:sz w:val="24"/>
        </w:rPr>
        <w:t xml:space="preserve">Таблица </w:t>
      </w:r>
      <w:r w:rsidR="00BC58BA" w:rsidRPr="00BC58BA">
        <w:rPr>
          <w:rFonts w:ascii="Times New Roman" w:hAnsi="Times New Roman" w:cs="Times New Roman"/>
          <w:noProof/>
          <w:sz w:val="24"/>
        </w:rPr>
        <w:t>1</w:t>
      </w:r>
      <w:r w:rsidR="00BC58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="00BC58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83"/>
      </w:tblGrid>
      <w:tr w:rsidR="00925802" w:rsidRPr="00CE7D48" w:rsidTr="0006116F">
        <w:tc>
          <w:tcPr>
            <w:tcW w:w="9628" w:type="dxa"/>
            <w:gridSpan w:val="3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Сравнительные особенности профессионального и любительского хореографического творчества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Профессиональное хореографическое творчество</w:t>
            </w:r>
          </w:p>
        </w:tc>
        <w:tc>
          <w:tcPr>
            <w:tcW w:w="2976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Критерии сравнения</w:t>
            </w:r>
          </w:p>
        </w:tc>
        <w:tc>
          <w:tcPr>
            <w:tcW w:w="3283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Любительское хореографическое творчество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Обучение хореографическому творчеству</w:t>
            </w:r>
          </w:p>
        </w:tc>
        <w:tc>
          <w:tcPr>
            <w:tcW w:w="2976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3283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Развитие творческих способностей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Специальная процедура отбора с последующим отсевом </w:t>
            </w:r>
          </w:p>
        </w:tc>
        <w:tc>
          <w:tcPr>
            <w:tcW w:w="2976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="00925802"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тбор</w:t>
            </w:r>
          </w:p>
        </w:tc>
        <w:tc>
          <w:tcPr>
            <w:tcW w:w="3283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Процедура отбора, как правило, носит формальный характер, отсев происходит редко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«Производственные отношения»</w:t>
            </w:r>
          </w:p>
        </w:tc>
        <w:tc>
          <w:tcPr>
            <w:tcW w:w="2976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Отношения педагога с участниками</w:t>
            </w:r>
          </w:p>
        </w:tc>
        <w:tc>
          <w:tcPr>
            <w:tcW w:w="3283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Отношения на основе знаний особенностей, способностей и характера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Репетиции, прогоны</w:t>
            </w:r>
          </w:p>
        </w:tc>
        <w:tc>
          <w:tcPr>
            <w:tcW w:w="2976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Совместная деятельность</w:t>
            </w:r>
          </w:p>
        </w:tc>
        <w:tc>
          <w:tcPr>
            <w:tcW w:w="3283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Проведение свободного времени за пределами зала</w:t>
            </w:r>
          </w:p>
        </w:tc>
      </w:tr>
      <w:tr w:rsidR="00925802" w:rsidRPr="00CE7D48" w:rsidTr="00C950E9">
        <w:tc>
          <w:tcPr>
            <w:tcW w:w="3369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Ориентирование на каноны, методически грамотное исполнение </w:t>
            </w:r>
          </w:p>
        </w:tc>
        <w:tc>
          <w:tcPr>
            <w:tcW w:w="2976" w:type="dxa"/>
          </w:tcPr>
          <w:p w:rsidR="00925802" w:rsidRPr="00CE7D48" w:rsidRDefault="00925802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Акцент педагогической работы</w:t>
            </w:r>
          </w:p>
        </w:tc>
        <w:tc>
          <w:tcPr>
            <w:tcW w:w="3283" w:type="dxa"/>
          </w:tcPr>
          <w:p w:rsidR="00925802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Ориентирование на местную традицию, индивидуальные особенности участников</w:t>
            </w:r>
          </w:p>
        </w:tc>
      </w:tr>
    </w:tbl>
    <w:p w:rsidR="00F60314" w:rsidRPr="00C950E9" w:rsidRDefault="00BC58BA" w:rsidP="00C950E9">
      <w:pPr>
        <w:pStyle w:val="af"/>
        <w:jc w:val="right"/>
      </w:pPr>
      <w:bookmarkStart w:id="0" w:name="_Ref6135469"/>
      <w:r w:rsidRPr="00C950E9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887056" w:rsidRPr="00C950E9">
        <w:rPr>
          <w:rFonts w:ascii="Times New Roman" w:hAnsi="Times New Roman" w:cs="Times New Roman"/>
          <w:color w:val="auto"/>
          <w:sz w:val="24"/>
        </w:rPr>
        <w:fldChar w:fldCharType="begin"/>
      </w:r>
      <w:r w:rsidRPr="00C950E9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887056" w:rsidRPr="00C950E9">
        <w:rPr>
          <w:rFonts w:ascii="Times New Roman" w:hAnsi="Times New Roman" w:cs="Times New Roman"/>
          <w:color w:val="auto"/>
          <w:sz w:val="24"/>
        </w:rPr>
        <w:fldChar w:fldCharType="separate"/>
      </w:r>
      <w:r w:rsidRPr="00C950E9">
        <w:rPr>
          <w:rFonts w:ascii="Times New Roman" w:hAnsi="Times New Roman" w:cs="Times New Roman"/>
          <w:noProof/>
          <w:color w:val="auto"/>
          <w:sz w:val="24"/>
        </w:rPr>
        <w:t>1</w:t>
      </w:r>
      <w:r w:rsidR="00887056" w:rsidRPr="00C950E9">
        <w:rPr>
          <w:rFonts w:ascii="Times New Roman" w:hAnsi="Times New Roman" w:cs="Times New Roman"/>
          <w:color w:val="auto"/>
          <w:sz w:val="24"/>
        </w:rPr>
        <w:fldChar w:fldCharType="end"/>
      </w:r>
      <w:r w:rsidR="00092AF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Сравнительные особенности профессионального и любительского хореографического творчества</w:t>
      </w:r>
      <w:bookmarkEnd w:id="0"/>
    </w:p>
    <w:p w:rsidR="00331828" w:rsidRPr="00CE7D48" w:rsidRDefault="00331828" w:rsidP="00F6031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процессе педагогической работы не стоит забывать о том, что руководство любительским коллективом – работа во многом другая, чем руководство коллективом профессиональным. Учет данных особенностей способствует пониманию того, каким образом построить занятие, какие выбрать способы взаимодействия с обучающимися, на что сделать акцент в процессе работы. 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связи с этим педагогу любительского коллектива нередко приходится брать на себя функции психолога, обусловленные учетом психолого-педагогических аспектов творческой деятельности.</w:t>
      </w:r>
    </w:p>
    <w:p w:rsidR="00741AE1" w:rsidRPr="00CE7D48" w:rsidRDefault="00331828" w:rsidP="00C950E9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Внутри особенностей любительского творчества существу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 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ряд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противоречи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й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влияющи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 состояние социально-психологического климат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 (</w: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begin"/>
      </w:r>
      <w:r w:rsidR="00BC58B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instrText xml:space="preserve"> REF _Ref6135570 \h </w:instrTex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separate"/>
      </w:r>
      <w:r w:rsidR="00BC58BA" w:rsidRPr="00BC58BA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BC58BA" w:rsidRPr="00BC58BA">
        <w:rPr>
          <w:rFonts w:ascii="Times New Roman" w:hAnsi="Times New Roman" w:cs="Times New Roman"/>
          <w:noProof/>
          <w:sz w:val="24"/>
          <w:szCs w:val="28"/>
        </w:rPr>
        <w:t>2</w:t>
      </w:r>
      <w:r w:rsidR="00BC58BA" w:rsidRPr="00BC58BA">
        <w:rPr>
          <w:rFonts w:ascii="Times New Roman" w:hAnsi="Times New Roman" w:cs="Times New Roman"/>
          <w:sz w:val="24"/>
          <w:szCs w:val="28"/>
        </w:rPr>
        <w:t xml:space="preserve"> </w:t>
      </w:r>
      <w:r w:rsidR="0088705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48D0" w:rsidRPr="00CE7D48" w:rsidTr="0006116F">
        <w:tc>
          <w:tcPr>
            <w:tcW w:w="9628" w:type="dxa"/>
            <w:gridSpan w:val="2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Противоречия, определяющие СПК групп </w:t>
            </w:r>
            <w:r w:rsidR="00092A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ЛХК</w:t>
            </w:r>
          </w:p>
        </w:tc>
      </w:tr>
      <w:tr w:rsidR="003A48D0" w:rsidRPr="00CE7D48" w:rsidTr="003A48D0"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Добровольный выбор деятельности и коллектива</w:t>
            </w:r>
          </w:p>
        </w:tc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Обилие альтернатив и способов проведения досуга</w:t>
            </w:r>
          </w:p>
        </w:tc>
      </w:tr>
      <w:tr w:rsidR="003A48D0" w:rsidRPr="00CE7D48" w:rsidTr="003A48D0"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Потребность в творческом самовыражении</w:t>
            </w:r>
          </w:p>
        </w:tc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Требования к исполнительскому мастерству</w:t>
            </w:r>
          </w:p>
        </w:tc>
      </w:tr>
      <w:tr w:rsidR="003A48D0" w:rsidRPr="00CE7D48" w:rsidTr="003A48D0"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Необходимость проявления партнерских отношений</w:t>
            </w:r>
          </w:p>
        </w:tc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Конкуренция участников группы</w:t>
            </w:r>
          </w:p>
        </w:tc>
      </w:tr>
      <w:tr w:rsidR="003A48D0" w:rsidRPr="00CE7D48" w:rsidTr="003A48D0"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Неформальные отношения «за пределами зала»</w:t>
            </w:r>
          </w:p>
        </w:tc>
        <w:tc>
          <w:tcPr>
            <w:tcW w:w="4814" w:type="dxa"/>
          </w:tcPr>
          <w:p w:rsidR="003A48D0" w:rsidRPr="00CE7D48" w:rsidRDefault="003A48D0" w:rsidP="00F6031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Требования к дисциплине «в зале»</w:t>
            </w:r>
          </w:p>
        </w:tc>
      </w:tr>
    </w:tbl>
    <w:p w:rsidR="00F60314" w:rsidRPr="00C950E9" w:rsidRDefault="00BC58BA" w:rsidP="00C950E9">
      <w:pPr>
        <w:pStyle w:val="af"/>
        <w:jc w:val="right"/>
      </w:pPr>
      <w:bookmarkStart w:id="1" w:name="_Ref6135570"/>
      <w:r w:rsidRPr="0027658A">
        <w:rPr>
          <w:rFonts w:ascii="Times New Roman" w:hAnsi="Times New Roman" w:cs="Times New Roman"/>
          <w:color w:val="auto"/>
          <w:sz w:val="24"/>
          <w:szCs w:val="28"/>
        </w:rPr>
        <w:t xml:space="preserve">Таблица </w:t>
      </w:r>
      <w:r w:rsidR="00887056" w:rsidRPr="0027658A">
        <w:rPr>
          <w:rFonts w:ascii="Times New Roman" w:hAnsi="Times New Roman" w:cs="Times New Roman"/>
          <w:color w:val="auto"/>
          <w:sz w:val="24"/>
          <w:szCs w:val="28"/>
        </w:rPr>
        <w:fldChar w:fldCharType="begin"/>
      </w:r>
      <w:r w:rsidRPr="0027658A">
        <w:rPr>
          <w:rFonts w:ascii="Times New Roman" w:hAnsi="Times New Roman" w:cs="Times New Roman"/>
          <w:color w:val="auto"/>
          <w:sz w:val="24"/>
          <w:szCs w:val="28"/>
        </w:rPr>
        <w:instrText xml:space="preserve"> SEQ Таблица \* ARABIC </w:instrText>
      </w:r>
      <w:r w:rsidR="00887056" w:rsidRPr="0027658A">
        <w:rPr>
          <w:rFonts w:ascii="Times New Roman" w:hAnsi="Times New Roman" w:cs="Times New Roman"/>
          <w:color w:val="auto"/>
          <w:sz w:val="24"/>
          <w:szCs w:val="28"/>
        </w:rPr>
        <w:fldChar w:fldCharType="separate"/>
      </w:r>
      <w:r w:rsidRPr="0027658A">
        <w:rPr>
          <w:rFonts w:ascii="Times New Roman" w:hAnsi="Times New Roman" w:cs="Times New Roman"/>
          <w:noProof/>
          <w:color w:val="auto"/>
          <w:sz w:val="24"/>
          <w:szCs w:val="28"/>
        </w:rPr>
        <w:t>2</w:t>
      </w:r>
      <w:r w:rsidR="00887056" w:rsidRPr="0027658A">
        <w:rPr>
          <w:rFonts w:ascii="Times New Roman" w:hAnsi="Times New Roman" w:cs="Times New Roman"/>
          <w:color w:val="auto"/>
          <w:sz w:val="24"/>
          <w:szCs w:val="28"/>
        </w:rPr>
        <w:fldChar w:fldCharType="end"/>
      </w:r>
      <w:r w:rsidRPr="00BC58BA">
        <w:rPr>
          <w:rFonts w:ascii="Times New Roman" w:hAnsi="Times New Roman" w:cs="Times New Roman"/>
          <w:sz w:val="24"/>
          <w:szCs w:val="28"/>
        </w:rPr>
        <w:t xml:space="preserve"> </w:t>
      </w:r>
      <w:r w:rsidR="00092AFF" w:rsidRPr="00BC58BA">
        <w:rPr>
          <w:rFonts w:ascii="Times New Roman" w:eastAsia="Times New Roman" w:hAnsi="Times New Roman" w:cs="Times New Roman"/>
          <w:color w:val="auto"/>
          <w:sz w:val="24"/>
          <w:szCs w:val="28"/>
          <w:shd w:val="clear" w:color="auto" w:fill="FFFFFF"/>
        </w:rPr>
        <w:t>–</w:t>
      </w:r>
      <w:r w:rsidR="00092AFF" w:rsidRPr="00BC58BA">
        <w:rPr>
          <w:rFonts w:ascii="Times New Roman" w:eastAsia="Times New Roman" w:hAnsi="Times New Roman" w:cs="Times New Roman"/>
          <w:color w:val="auto"/>
          <w:sz w:val="22"/>
          <w:szCs w:val="24"/>
          <w:shd w:val="clear" w:color="auto" w:fill="FFFFFF"/>
        </w:rPr>
        <w:t xml:space="preserve"> </w:t>
      </w:r>
      <w:r w:rsidR="00092AF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Противоречия, определяющие социально-психологический климат групп любительского хореографического коллектива</w:t>
      </w:r>
      <w:bookmarkEnd w:id="1"/>
    </w:p>
    <w:p w:rsidR="00331828" w:rsidRPr="00CE7D48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Если в коллективе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большая часть времени тратится на освоение сложных технических элементов, увлечение напряженным тренажем, то творчество превращается в «производственный процесс», который взамен своим потребностям получает его участник.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Именно такая двойственность позволяет оценить СПК как один из решающих факторов педагогической деятельности. </w:t>
      </w:r>
    </w:p>
    <w:p w:rsidR="003A48D0" w:rsidRPr="00CE7D48" w:rsidRDefault="00D311AA" w:rsidP="00F6031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Необходимо уделить внимание специфике СПК в группах подростков 12-14 лет, поскольку именно в этом возрасте, как мы знаем, доминирующей является потребность в общении со сверстниками и получени</w:t>
      </w:r>
      <w:r w:rsidR="00F85B3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нового опыта, в связи с чем возникают определенные трудности при формировании благоприятного климата. 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Строгие рамки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конкуренция,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требования к исполнительскому мастерству и дисциплине</w:t>
      </w:r>
      <w:r w:rsidR="003A48D0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могут оказать давление на подростков, чей эмоциональный фон становится нестабильным.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Именно поэтому педагогу так важно учитывать возрастные особенности и специфику любительского творчества.</w:t>
      </w:r>
    </w:p>
    <w:p w:rsidR="009072FE" w:rsidRPr="00CE7D48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Какие же особенности </w:t>
      </w:r>
      <w:r w:rsidR="00D311AA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необходимо </w:t>
      </w:r>
      <w:r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учитывать при работе с подростками? </w:t>
      </w:r>
      <w:r w:rsidR="00D311AA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Во-первых, как упоминалось ранее, их потребность в общении и получении нового опыта. Во-вторых, конформизм подростков, их подверженность как внутригрупповому влиянию со стороны лидера группы и педагога, так и влиянию со стороны родителей и </w:t>
      </w:r>
      <w:r w:rsidR="00694ECD" w:rsidRPr="00CE7D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многочисленных внешних факторов. </w:t>
      </w:r>
      <w:r w:rsidR="00694ECD" w:rsidRPr="00CE7D4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В-третьих, не будем забывать о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>том, что современный подросток растет в других условиях, отличных от тех условий, которые были в детстве несколько лет назад</w:t>
      </w:r>
      <w:r w:rsidR="006F28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кривцова" w:history="1">
        <w:r w:rsidR="0071544D" w:rsidRPr="00DD1EB1">
          <w:rPr>
            <w:rStyle w:val="ad"/>
            <w:rFonts w:ascii="Times New Roman" w:hAnsi="Times New Roman" w:cs="Times New Roman"/>
            <w:sz w:val="24"/>
            <w:szCs w:val="24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</w:rPr>
          <w:t>2</w:t>
        </w:r>
        <w:r w:rsidR="0071544D" w:rsidRPr="00DD1EB1">
          <w:rPr>
            <w:rStyle w:val="ad"/>
            <w:rFonts w:ascii="Times New Roman" w:hAnsi="Times New Roman" w:cs="Times New Roman"/>
            <w:sz w:val="24"/>
            <w:szCs w:val="24"/>
          </w:rPr>
          <w:t>]</w:t>
        </w:r>
      </w:hyperlink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. В своей работе педагог должен учитывать этот фактор, не забывать о влиянии </w:t>
      </w:r>
      <w:proofErr w:type="spellStart"/>
      <w:r w:rsidRPr="00CE7D48">
        <w:rPr>
          <w:rFonts w:ascii="Times New Roman" w:hAnsi="Times New Roman" w:cs="Times New Roman"/>
          <w:color w:val="auto"/>
          <w:sz w:val="24"/>
          <w:szCs w:val="24"/>
        </w:rPr>
        <w:t>постинформационного</w:t>
      </w:r>
      <w:proofErr w:type="spellEnd"/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общества, огромного потока информации, который способен оказать давление и </w:t>
      </w:r>
      <w:r w:rsidR="00694ECD"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не всегда эффективное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воздействие на подростка в момент его переходного этапа, на его психологическую устойчивость, под влиянием его потребности в получении нового опыта.В связи с этим, на занятиях целесообразно сформировать устойчивый благоприятный психологический климат, чтобы участники группы чувствовали себя защищёнными. </w:t>
      </w:r>
      <w:r w:rsidR="00694ECD" w:rsidRPr="00CE7D48">
        <w:rPr>
          <w:rFonts w:ascii="Times New Roman" w:hAnsi="Times New Roman" w:cs="Times New Roman"/>
          <w:color w:val="auto"/>
          <w:sz w:val="24"/>
          <w:szCs w:val="24"/>
        </w:rPr>
        <w:t>Также о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дним из последствий современного образа жизни подростка, а именно виртуального общения, которое ведёт к отсутствию проявления эмоций при живом общении, является также неумение быстро найти общий язык с человеком, или вовсе нежелание его находить. Данное явление отражает проблему, связанную с тем, что педагогу трудно построить обратную связь с некоторыми обучающимися, а в хореографическом творчестве этот контакт </w:t>
      </w:r>
      <w:r w:rsidR="009072FE" w:rsidRPr="00CE7D48">
        <w:rPr>
          <w:rFonts w:ascii="Times New Roman" w:hAnsi="Times New Roman" w:cs="Times New Roman"/>
          <w:color w:val="auto"/>
          <w:sz w:val="24"/>
          <w:szCs w:val="24"/>
        </w:rPr>
        <w:t>играет чуть ли не решающую роль.</w:t>
      </w:r>
    </w:p>
    <w:p w:rsidR="009072FE" w:rsidRPr="00CE7D48" w:rsidRDefault="009072FE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</w:rPr>
        <w:t>Кроме того, современный подросток растет без определенных ценностных установок, становятся относительными понятиями морали, на основании чего появляется установка делать то, что хочется, некая вседозволенность</w:t>
      </w:r>
      <w:r w:rsidR="003B0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кривцова" w:history="1">
        <w:r w:rsidR="0071544D" w:rsidRPr="00DD1EB1">
          <w:rPr>
            <w:rStyle w:val="ad"/>
            <w:rFonts w:ascii="Times New Roman" w:hAnsi="Times New Roman" w:cs="Times New Roman"/>
            <w:sz w:val="24"/>
            <w:szCs w:val="24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</w:rPr>
          <w:t>2</w:t>
        </w:r>
        <w:r w:rsidR="0071544D" w:rsidRPr="00DD1EB1">
          <w:rPr>
            <w:rStyle w:val="ad"/>
            <w:rFonts w:ascii="Times New Roman" w:hAnsi="Times New Roman" w:cs="Times New Roman"/>
            <w:sz w:val="24"/>
            <w:szCs w:val="24"/>
          </w:rPr>
          <w:t>]</w:t>
        </w:r>
        <w:r w:rsidRPr="00DD1EB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</w:hyperlink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педагогической оказывается и проблема взаимоотношений между участниками группы, которые строятся, опираясь на личностные установки каждого, в связи с чем возникают конфликтные ситуации. </w:t>
      </w:r>
    </w:p>
    <w:p w:rsidR="009072FE" w:rsidRPr="00CE7D48" w:rsidRDefault="009072FE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</w:rPr>
        <w:t>Увлекаясь личными достижениями, вызванными потребностью в целенаправленности действий, подростки могут брать на себя непосильные задачи</w:t>
      </w:r>
      <w:r w:rsidR="003B0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чер" w:history="1">
        <w:r w:rsidR="00492BDD" w:rsidRPr="00DD1EB1">
          <w:rPr>
            <w:rStyle w:val="ad"/>
            <w:rFonts w:ascii="Times New Roman" w:hAnsi="Times New Roman" w:cs="Times New Roman"/>
            <w:sz w:val="24"/>
            <w:szCs w:val="24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</w:rPr>
          <w:t>3</w:t>
        </w:r>
        <w:r w:rsidR="00492BDD" w:rsidRPr="00DD1EB1">
          <w:rPr>
            <w:rStyle w:val="ad"/>
            <w:rFonts w:ascii="Times New Roman" w:hAnsi="Times New Roman" w:cs="Times New Roman"/>
            <w:sz w:val="24"/>
            <w:szCs w:val="24"/>
          </w:rPr>
          <w:t>]</w:t>
        </w:r>
      </w:hyperlink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. Например, подростков может больше не удовлетворять исполнение простых и доступных хореографических движений. Стремление выделиться, стремление к исполнению трудных для данного возраста элементов в процессе творческой деятельности, может привести к переоценке сил и возможностей. Решением проблемы может послужить продуманность урока. Занятия можно проводить в более быстром темпе, при этом усложнять комбинации, уделяя внимание координации движений. Тем самым </w:t>
      </w:r>
      <w:r w:rsidR="0006116F" w:rsidRPr="00CE7D48">
        <w:rPr>
          <w:rFonts w:ascii="Times New Roman" w:hAnsi="Times New Roman" w:cs="Times New Roman"/>
          <w:color w:val="auto"/>
          <w:sz w:val="24"/>
          <w:szCs w:val="24"/>
        </w:rPr>
        <w:t>их неадекватная самооценка компенсируется</w:t>
      </w:r>
      <w:r w:rsidR="00992AF8"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2AF8" w:rsidRPr="00CE7D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постановкой других творческих задач, для которых требуется способность к координации, с которой подростки в силах справиться. </w:t>
      </w:r>
    </w:p>
    <w:p w:rsidR="00331828" w:rsidRPr="00CE7D48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</w:rPr>
        <w:t>Итак, в соответствии с вышесказанным, задача педагога – создать условия для благоприятного климата в группе с учетом возрастной специфики. Как же определить, какой климат будет являться благоприятным, то есть способствующим продуктивной совместной работе? На основании анализа литературы мы можем предполагать, что показателями благоприятного климата в хореографического коллективе</w:t>
      </w:r>
      <w:r w:rsidR="00694ECD"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являются следующие: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Информированность группы о задачах, целях, состоянии, результатах 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Удовлетворенность пребыванием в коллективе, процессом обучения и результатом творческой деятельности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Признание авторитета педагога и формального лидера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Высокая работоспособность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Отсутствие оттока участников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Доверие и высокая требовательность друг к другу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Доброжелательная критика </w:t>
      </w:r>
    </w:p>
    <w:p w:rsidR="001E1AB2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Свободное выражение собственного мнения </w:t>
      </w:r>
    </w:p>
    <w:p w:rsidR="00694ECD" w:rsidRPr="00CE7D48" w:rsidRDefault="00CE7D48" w:rsidP="00F60314">
      <w:pPr>
        <w:pStyle w:val="a9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eastAsia="Times New Roman" w:hAnsi="Times New Roman" w:cs="Times New Roman"/>
          <w:color w:val="auto"/>
          <w:sz w:val="24"/>
          <w:szCs w:val="24"/>
        </w:rPr>
        <w:t>Эмоциональная включенность и взаимопомощь</w:t>
      </w:r>
    </w:p>
    <w:p w:rsidR="00FD3814" w:rsidRPr="00CE7D48" w:rsidRDefault="00971C45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Немногие педагога используют на уроке следующие фразы:</w:t>
      </w:r>
    </w:p>
    <w:p w:rsidR="00992AF8" w:rsidRPr="00CE7D48" w:rsidRDefault="00992AF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«Друзья, сегодня нам надо разучить новую комбинацию на середине зала, затем сделать прогон номеров к ближайшему концерту»</w:t>
      </w:r>
    </w:p>
    <w:p w:rsidR="00992AF8" w:rsidRPr="00CE7D48" w:rsidRDefault="00992AF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E7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«Для начала сделаем разогрев, растяжку и приступим к постановке»</w:t>
      </w:r>
    </w:p>
    <w:p w:rsidR="00992AF8" w:rsidRPr="00CE7D48" w:rsidRDefault="00992AF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E7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«Сегодня вы отлично поработали, и уделим внимание…»</w:t>
      </w:r>
    </w:p>
    <w:p w:rsidR="00492BDD" w:rsidRPr="00971C45" w:rsidRDefault="00992AF8" w:rsidP="00971C45">
      <w:pPr>
        <w:spacing w:line="360" w:lineRule="auto"/>
        <w:ind w:firstLine="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«Ребята, давайте вместе подумаем, какие ошибки были допущены на выступлении»</w:t>
      </w:r>
    </w:p>
    <w:p w:rsidR="00331828" w:rsidRPr="00CE7D48" w:rsidRDefault="00331828" w:rsidP="00F6031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1C45">
        <w:rPr>
          <w:rFonts w:ascii="Times New Roman" w:hAnsi="Times New Roman" w:cs="Times New Roman"/>
          <w:color w:val="auto"/>
          <w:sz w:val="24"/>
          <w:szCs w:val="24"/>
        </w:rPr>
        <w:t xml:space="preserve">С первого взгляда может показаться, что на такие слова не нужно тратить время.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>Однако донесение информации о целях занятия, долгосрочных планах, результатах имеет большое значение, так как способствует включению участников в творческий процесс, оправдывает предъявляемые педагогом требования и налаживает процесс коммуникации в группе.</w:t>
      </w:r>
    </w:p>
    <w:p w:rsidR="00F60314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E7D48">
        <w:rPr>
          <w:rFonts w:ascii="Times New Roman" w:hAnsi="Times New Roman" w:cs="Times New Roman"/>
          <w:color w:val="auto"/>
          <w:sz w:val="24"/>
          <w:szCs w:val="24"/>
        </w:rPr>
        <w:t>Доброжелательная критика и наличие требований друг к другу также являются показателями благоприятного климата</w:t>
      </w:r>
      <w:r w:rsidR="00971C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марченко" w:history="1">
        <w:r w:rsidR="0009561B" w:rsidRPr="00DD1EB1">
          <w:rPr>
            <w:rStyle w:val="ad"/>
            <w:rFonts w:ascii="Times New Roman" w:hAnsi="Times New Roman" w:cs="Times New Roman"/>
            <w:sz w:val="24"/>
            <w:szCs w:val="24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</w:rPr>
          <w:t>4</w:t>
        </w:r>
        <w:r w:rsidR="0009561B" w:rsidRPr="00DD1EB1">
          <w:rPr>
            <w:rStyle w:val="ad"/>
            <w:rFonts w:ascii="Times New Roman" w:hAnsi="Times New Roman" w:cs="Times New Roman"/>
            <w:sz w:val="24"/>
            <w:szCs w:val="24"/>
          </w:rPr>
          <w:t>]</w:t>
        </w:r>
      </w:hyperlink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, так как высокий уровень доверия в подростковой группе не так просто наладить. Можно попробовать дать обучающимся задание оценить друг друга, найти ошибки, сделать замечания и проследите за выполнением задания. Если педагог не может отслеживать групповые процессы и контролировать проявления конфликтов – это повод задуматься о состоянии климата. Повышению доверительных взаимоотношений 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может способствовать работа в парах или малых группах</w:t>
      </w:r>
      <w:r w:rsidR="00492BDD">
        <w:rPr>
          <w:rStyle w:val="ac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>, таким образом обучающиеся будут внимательнее относиться друг к другу и налаживать систему взаимоотношений. Пары можно подбирать раз</w:t>
      </w:r>
      <w:r w:rsidR="00492BDD">
        <w:rPr>
          <w:rFonts w:ascii="Times New Roman" w:hAnsi="Times New Roman" w:cs="Times New Roman"/>
          <w:color w:val="auto"/>
          <w:sz w:val="24"/>
          <w:szCs w:val="24"/>
        </w:rPr>
        <w:t>личным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образом - по взаимному выбору, по выбору педагога: ставить вместе похожих по характеру или антиподов, с целью развития навыка работы с любым партнером.</w:t>
      </w:r>
    </w:p>
    <w:p w:rsidR="00F60314" w:rsidRPr="00741AE1" w:rsidRDefault="00331828" w:rsidP="00F60314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60314">
        <w:rPr>
          <w:rFonts w:ascii="Times New Roman" w:hAnsi="Times New Roman" w:cs="Times New Roman"/>
          <w:sz w:val="24"/>
          <w:szCs w:val="24"/>
        </w:rPr>
        <w:t xml:space="preserve">Создание благоприятного климата - взаимная работа педагога и участников группы, для начала которой необходимо сначала провести анализ группы. Только на основании возрастных и психологических особенностей </w:t>
      </w:r>
      <w:r w:rsidR="00492BDD">
        <w:rPr>
          <w:rFonts w:ascii="Times New Roman" w:hAnsi="Times New Roman" w:cs="Times New Roman"/>
          <w:sz w:val="24"/>
          <w:szCs w:val="24"/>
        </w:rPr>
        <w:t xml:space="preserve">педагог может </w:t>
      </w:r>
      <w:r w:rsidRPr="00F60314">
        <w:rPr>
          <w:rFonts w:ascii="Times New Roman" w:hAnsi="Times New Roman" w:cs="Times New Roman"/>
          <w:sz w:val="24"/>
          <w:szCs w:val="24"/>
        </w:rPr>
        <w:t>строить управленческие решения. Тема коллектива нашла свое отражение в социометрическом методе, предложенным Дж. Морено.</w:t>
      </w:r>
      <w:r w:rsidR="001A5BD7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F60314">
        <w:rPr>
          <w:rFonts w:ascii="Times New Roman" w:hAnsi="Times New Roman" w:cs="Times New Roman"/>
          <w:sz w:val="24"/>
          <w:szCs w:val="24"/>
        </w:rPr>
        <w:t xml:space="preserve"> Нам не удалось обнаружить социометрические исследования именно в подростковых группах хореографических коллективов, однако нам кажется, данный метод может быть применен. </w:t>
      </w:r>
      <w:r w:rsidRPr="00F60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процедуры лежит опрос, целью которого является установление неформальной структуры в группе. </w:t>
      </w:r>
      <w:r w:rsidRPr="00F60314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социометрическому методу, педагог получает возможность выявить наличие </w:t>
      </w:r>
      <w:proofErr w:type="spellStart"/>
      <w:r w:rsidRPr="00F60314">
        <w:rPr>
          <w:rFonts w:ascii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F60314">
        <w:rPr>
          <w:rFonts w:ascii="Times New Roman" w:hAnsi="Times New Roman" w:cs="Times New Roman"/>
          <w:sz w:val="24"/>
          <w:szCs w:val="24"/>
          <w:lang w:eastAsia="ru-RU"/>
        </w:rPr>
        <w:t>, их структуру и лидеров, определить пути налаживания климата в группе</w:t>
      </w:r>
      <w:r w:rsidR="009A2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ядов" w:history="1">
        <w:r w:rsidR="00741AE1" w:rsidRPr="00DD1EB1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741AE1" w:rsidRPr="00DD1EB1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]</w:t>
        </w:r>
      </w:hyperlink>
      <w:r w:rsidR="00741A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2BDD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любительского коллектива могут быть применены следующие вопросы для процедуры опроса: </w:t>
      </w:r>
      <w:r w:rsidR="00492BDD" w:rsidRPr="00492BDD">
        <w:rPr>
          <w:rFonts w:ascii="Times New Roman" w:hAnsi="Times New Roman" w:cs="Times New Roman"/>
          <w:sz w:val="24"/>
          <w:szCs w:val="24"/>
          <w:lang w:eastAsia="ru-RU"/>
        </w:rPr>
        <w:t>«Кто на Ваш взгляд мог бы заменить педагога на занятии при его отсутствии?»</w:t>
      </w:r>
      <w:r w:rsidR="00492BD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492BDD" w:rsidRPr="00492BDD">
        <w:rPr>
          <w:rFonts w:ascii="Times New Roman" w:hAnsi="Times New Roman" w:cs="Times New Roman"/>
          <w:sz w:val="24"/>
          <w:szCs w:val="24"/>
          <w:lang w:eastAsia="ru-RU"/>
        </w:rPr>
        <w:t>«С кем бы Вы хотели жить в одной комнате на время поездки на фестиваль?»</w:t>
      </w:r>
      <w:r w:rsidR="00492BD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492BDD" w:rsidRPr="00492BDD">
        <w:rPr>
          <w:rFonts w:ascii="Times New Roman" w:hAnsi="Times New Roman" w:cs="Times New Roman"/>
          <w:sz w:val="24"/>
          <w:szCs w:val="24"/>
          <w:lang w:eastAsia="ru-RU"/>
        </w:rPr>
        <w:t>«С кем из группы Вы предпочли бы проводить свободное время?»</w:t>
      </w:r>
      <w:r w:rsidR="00492B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50E9" w:rsidRDefault="00331828" w:rsidP="00C950E9">
      <w:pPr>
        <w:spacing w:line="360" w:lineRule="auto"/>
        <w:ind w:firstLine="28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0314">
        <w:rPr>
          <w:rFonts w:ascii="Times New Roman" w:hAnsi="Times New Roman" w:cs="Times New Roman"/>
          <w:sz w:val="24"/>
          <w:szCs w:val="24"/>
        </w:rPr>
        <w:t>Для того чтобы работа по созданию климата была целесообразной, необходимо поддерживать мотивацию обучающихся, личностный интерес, создавать условия для взаимодействия и развития творческих способностей</w:t>
      </w:r>
      <w:r w:rsidR="008C3667">
        <w:rPr>
          <w:rFonts w:ascii="Times New Roman" w:hAnsi="Times New Roman" w:cs="Times New Roman"/>
          <w:sz w:val="24"/>
          <w:szCs w:val="24"/>
        </w:rPr>
        <w:t xml:space="preserve"> </w:t>
      </w:r>
      <w:hyperlink w:anchor="кондратенко" w:history="1">
        <w:r w:rsidR="008C3667" w:rsidRPr="00DD1EB1">
          <w:rPr>
            <w:rStyle w:val="ad"/>
            <w:rFonts w:ascii="Times New Roman" w:hAnsi="Times New Roman" w:cs="Times New Roman"/>
            <w:sz w:val="24"/>
            <w:szCs w:val="24"/>
          </w:rPr>
          <w:t>[</w:t>
        </w:r>
        <w:r w:rsidR="00DD1EB1" w:rsidRPr="00DD1EB1">
          <w:rPr>
            <w:rStyle w:val="ad"/>
            <w:rFonts w:ascii="Times New Roman" w:hAnsi="Times New Roman" w:cs="Times New Roman"/>
            <w:sz w:val="24"/>
            <w:szCs w:val="24"/>
          </w:rPr>
          <w:t>7</w:t>
        </w:r>
        <w:r w:rsidR="008C3667" w:rsidRPr="00DD1EB1">
          <w:rPr>
            <w:rStyle w:val="ad"/>
            <w:rFonts w:ascii="Times New Roman" w:hAnsi="Times New Roman" w:cs="Times New Roman"/>
            <w:sz w:val="24"/>
            <w:szCs w:val="24"/>
          </w:rPr>
          <w:t>]</w:t>
        </w:r>
      </w:hyperlink>
      <w:r w:rsidR="008C3667">
        <w:rPr>
          <w:rFonts w:ascii="Times New Roman" w:hAnsi="Times New Roman" w:cs="Times New Roman"/>
          <w:sz w:val="24"/>
          <w:szCs w:val="24"/>
        </w:rPr>
        <w:t xml:space="preserve">. </w:t>
      </w:r>
      <w:r w:rsidRPr="00F60314">
        <w:rPr>
          <w:rFonts w:ascii="Times New Roman" w:hAnsi="Times New Roman" w:cs="Times New Roman"/>
          <w:sz w:val="24"/>
          <w:szCs w:val="24"/>
        </w:rPr>
        <w:t>В качестве примера, на занятиях с подростками можно применить методику «</w:t>
      </w:r>
      <w:r w:rsidRPr="00F60314">
        <w:rPr>
          <w:rFonts w:ascii="Times New Roman" w:hAnsi="Times New Roman" w:cs="Times New Roman"/>
          <w:sz w:val="24"/>
          <w:szCs w:val="24"/>
          <w:lang w:val="en-US"/>
        </w:rPr>
        <w:t>Scamper</w:t>
      </w:r>
      <w:r w:rsidRPr="00F60314">
        <w:rPr>
          <w:rFonts w:ascii="Times New Roman" w:hAnsi="Times New Roman" w:cs="Times New Roman"/>
          <w:sz w:val="24"/>
          <w:szCs w:val="24"/>
        </w:rPr>
        <w:t>», которая заключается в том, чтобы последовательно ответить на следующие вопросы</w:t>
      </w:r>
      <w:r w:rsidR="00FD3814" w:rsidRPr="00F60314">
        <w:rPr>
          <w:rFonts w:ascii="Times New Roman" w:hAnsi="Times New Roman" w:cs="Times New Roman"/>
          <w:sz w:val="24"/>
          <w:szCs w:val="24"/>
        </w:rPr>
        <w:t>:</w:t>
      </w:r>
      <w:r w:rsidR="00F60314" w:rsidRPr="00F60314">
        <w:rPr>
          <w:rFonts w:ascii="Times New Roman" w:hAnsi="Times New Roman" w:cs="Times New Roman"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Substitute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Что и чем можно заменить?</w:t>
      </w:r>
      <w:r w:rsidR="00F603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Combine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Что можно комбинировать?</w:t>
      </w:r>
      <w:r w:rsidR="00F603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Adapt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Что можно адаптировать?</w:t>
      </w:r>
      <w:r w:rsidR="00F603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Modify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Что можно модифицировать?</w:t>
      </w:r>
      <w:r w:rsidR="00F603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Puttotheotheruser</w:t>
      </w:r>
      <w:r w:rsidR="00741AE1" w:rsidRPr="002A1FFE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>Предложитьдругоеприменение</w:t>
      </w:r>
      <w:r w:rsidR="00FD3814" w:rsidRPr="002A1FFE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  <w:r w:rsidR="00F60314" w:rsidRPr="002A1FFE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Eliminateorminify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Устранить или уменьшить?</w:t>
      </w:r>
      <w:r w:rsidR="00F603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Reverse</w:t>
      </w:r>
      <w:r w:rsidR="00741AE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FD3814" w:rsidRPr="00F60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Поменять на противоположное?</w:t>
      </w:r>
    </w:p>
    <w:p w:rsidR="00F60314" w:rsidRPr="00C950E9" w:rsidRDefault="00331828" w:rsidP="00C950E9">
      <w:pPr>
        <w:spacing w:line="360" w:lineRule="auto"/>
        <w:ind w:firstLine="284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0314">
        <w:rPr>
          <w:rFonts w:ascii="Times New Roman" w:hAnsi="Times New Roman" w:cs="Times New Roman"/>
          <w:sz w:val="24"/>
          <w:szCs w:val="24"/>
        </w:rPr>
        <w:lastRenderedPageBreak/>
        <w:t>В основе подхода лежит создание идей и поиск новых решений</w:t>
      </w:r>
      <w:r w:rsidR="00A70D38">
        <w:rPr>
          <w:rFonts w:ascii="Times New Roman" w:hAnsi="Times New Roman" w:cs="Times New Roman"/>
          <w:sz w:val="24"/>
          <w:szCs w:val="24"/>
        </w:rPr>
        <w:t xml:space="preserve"> </w:t>
      </w:r>
      <w:hyperlink w:anchor="богданов" w:history="1">
        <w:r w:rsidR="008D4640" w:rsidRPr="00A40FE1">
          <w:rPr>
            <w:rStyle w:val="ad"/>
            <w:rFonts w:ascii="Times New Roman" w:hAnsi="Times New Roman" w:cs="Times New Roman"/>
            <w:sz w:val="24"/>
            <w:szCs w:val="24"/>
          </w:rPr>
          <w:t>[1, с.146]</w:t>
        </w:r>
      </w:hyperlink>
      <w:r w:rsidRPr="00F60314">
        <w:rPr>
          <w:rFonts w:ascii="Times New Roman" w:hAnsi="Times New Roman" w:cs="Times New Roman"/>
          <w:sz w:val="24"/>
          <w:szCs w:val="24"/>
        </w:rPr>
        <w:t xml:space="preserve">. </w:t>
      </w:r>
      <w:r w:rsidRPr="00F60314">
        <w:rPr>
          <w:rFonts w:ascii="Times New Roman" w:hAnsi="Times New Roman" w:cs="Times New Roman"/>
          <w:sz w:val="24"/>
          <w:szCs w:val="24"/>
          <w:lang w:val="en-US"/>
        </w:rPr>
        <w:t>Scamper</w:t>
      </w:r>
      <w:r w:rsidRPr="00F60314">
        <w:rPr>
          <w:rFonts w:ascii="Times New Roman" w:hAnsi="Times New Roman" w:cs="Times New Roman"/>
          <w:sz w:val="24"/>
          <w:szCs w:val="24"/>
        </w:rPr>
        <w:t xml:space="preserve"> можно использовать при занятиях импровизацией: задать определённое движение и предложить обучающимся выполнить его так, как они чувствуют его в данный момент, выразить конкретную эмоцию или адаптировать движение под свои индивидуальные физические особенности. Содержание методики соответствует потребностям подросткового возраста и учитывает специфику любительского творчества, поэтому может быть применима в данных условиях. </w:t>
      </w:r>
    </w:p>
    <w:p w:rsidR="00492BDD" w:rsidRDefault="009A2E9D" w:rsidP="008B598A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определив специфику любительского хореографического творчества и выделив особенности подросткового возраста, мы предложили показатели благоприятного СПК в данных условиях. </w:t>
      </w:r>
      <w:r w:rsidR="008B598A">
        <w:rPr>
          <w:rFonts w:ascii="Times New Roman" w:hAnsi="Times New Roman" w:cs="Times New Roman"/>
          <w:sz w:val="24"/>
          <w:szCs w:val="24"/>
        </w:rPr>
        <w:t>Рассмотрев подробнее несколько показателей, мы пришли к выводу, что они требуют эмпирического исследования с целью оценки возможности их применимости в подростковых группах. Также был выделен и рассмотрен социологический метод Дж. Морено, как наиболее целесообразный для анализа группы. В качестве примера была предложена методика «</w:t>
      </w:r>
      <w:r w:rsidR="008B598A">
        <w:rPr>
          <w:rFonts w:ascii="Times New Roman" w:hAnsi="Times New Roman" w:cs="Times New Roman"/>
          <w:sz w:val="24"/>
          <w:szCs w:val="24"/>
          <w:lang w:val="en-US"/>
        </w:rPr>
        <w:t>Scamper</w:t>
      </w:r>
      <w:r w:rsidR="008B598A">
        <w:rPr>
          <w:rFonts w:ascii="Times New Roman" w:hAnsi="Times New Roman" w:cs="Times New Roman"/>
          <w:sz w:val="24"/>
          <w:szCs w:val="24"/>
        </w:rPr>
        <w:t xml:space="preserve">», которая позволяет повысить эффективность работы по созданию благоприятного климата, однако достоверно оценить ее целесообразность нам поможет только эмпирического исследование. </w:t>
      </w:r>
    </w:p>
    <w:p w:rsidR="008B598A" w:rsidRDefault="00331828" w:rsidP="001151DF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0314">
        <w:rPr>
          <w:rFonts w:ascii="Times New Roman" w:hAnsi="Times New Roman" w:cs="Times New Roman"/>
          <w:color w:val="auto"/>
          <w:sz w:val="24"/>
          <w:szCs w:val="24"/>
        </w:rPr>
        <w:t>Подводя итог, следует сказать о том, что, учитывая</w:t>
      </w:r>
      <w:r w:rsidRPr="00CE7D48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ЛХТ и специфику подросткового возраста, педагог может дать адекватную оценку явлениям, происходящим в группе. Соотнеся потребности подростков с целями, стоящими перед группой, педагог получает возможность создать благоприятный социально-психологический климат, который будет способствовать продуктивности совместной творческой деятельности. Там, где нет благоприятного климата, нет и продуктивной деятельности. Создание климата – и есть задача педагога, одна из самых важных, поскольку все групповые процессы зависят от климата. Данная проблема требует глубокого исследования, анализа методов формирования климата и оценку их применимости в условиях подростковой группы любительского коллектива, их совершенствования. </w:t>
      </w:r>
    </w:p>
    <w:p w:rsidR="001151DF" w:rsidRPr="001151DF" w:rsidRDefault="001151DF" w:rsidP="001151DF">
      <w:pPr>
        <w:spacing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BC4E3B" w:rsidRDefault="00511FA1" w:rsidP="007154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544D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литературы:</w:t>
      </w:r>
    </w:p>
    <w:p w:rsidR="00741AE1" w:rsidRDefault="00511FA1" w:rsidP="0071544D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богданов"/>
      <w:r w:rsidRPr="00741AE1">
        <w:rPr>
          <w:rFonts w:ascii="Times New Roman" w:hAnsi="Times New Roman" w:cs="Times New Roman"/>
          <w:sz w:val="24"/>
          <w:szCs w:val="24"/>
        </w:rPr>
        <w:t>Богданов</w:t>
      </w:r>
      <w:r w:rsidR="00741AE1">
        <w:rPr>
          <w:rFonts w:ascii="Times New Roman" w:hAnsi="Times New Roman" w:cs="Times New Roman"/>
          <w:sz w:val="24"/>
          <w:szCs w:val="24"/>
        </w:rPr>
        <w:t xml:space="preserve"> Г.Ф. Основы преподавания хореографических дисциплин: учеб. пособие для СПО. М.: Издательство </w:t>
      </w:r>
      <w:proofErr w:type="spellStart"/>
      <w:r w:rsidR="00741A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41AE1">
        <w:rPr>
          <w:rFonts w:ascii="Times New Roman" w:hAnsi="Times New Roman" w:cs="Times New Roman"/>
          <w:sz w:val="24"/>
          <w:szCs w:val="24"/>
        </w:rPr>
        <w:t>, 2019</w:t>
      </w:r>
      <w:r w:rsidR="008D4640">
        <w:rPr>
          <w:rFonts w:ascii="Times New Roman" w:hAnsi="Times New Roman" w:cs="Times New Roman"/>
          <w:sz w:val="24"/>
          <w:szCs w:val="24"/>
        </w:rPr>
        <w:t>. 152 с.</w:t>
      </w:r>
    </w:p>
    <w:p w:rsidR="0071544D" w:rsidRDefault="0071544D" w:rsidP="0071544D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кривцова"/>
      <w:bookmarkEnd w:id="3"/>
      <w:r w:rsidRPr="0071544D">
        <w:rPr>
          <w:rFonts w:ascii="Times New Roman" w:hAnsi="Times New Roman" w:cs="Times New Roman"/>
          <w:sz w:val="24"/>
          <w:szCs w:val="24"/>
        </w:rPr>
        <w:t>Кривцова С.В.</w:t>
      </w:r>
      <w:r w:rsidR="00276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44D">
        <w:rPr>
          <w:rFonts w:ascii="Times New Roman" w:hAnsi="Times New Roman" w:cs="Times New Roman"/>
          <w:sz w:val="24"/>
          <w:szCs w:val="24"/>
        </w:rPr>
        <w:t>Достанова</w:t>
      </w:r>
      <w:proofErr w:type="spellEnd"/>
      <w:r w:rsidRPr="0071544D">
        <w:rPr>
          <w:rFonts w:ascii="Times New Roman" w:hAnsi="Times New Roman" w:cs="Times New Roman"/>
          <w:sz w:val="24"/>
          <w:szCs w:val="24"/>
        </w:rPr>
        <w:t xml:space="preserve"> М.Н.</w:t>
      </w:r>
      <w:r w:rsidR="0027658A">
        <w:rPr>
          <w:rFonts w:ascii="Times New Roman" w:hAnsi="Times New Roman" w:cs="Times New Roman"/>
          <w:sz w:val="24"/>
          <w:szCs w:val="24"/>
        </w:rPr>
        <w:t>,</w:t>
      </w:r>
      <w:r w:rsidRPr="0071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44D"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 w:rsidRPr="0071544D">
        <w:rPr>
          <w:rFonts w:ascii="Times New Roman" w:hAnsi="Times New Roman" w:cs="Times New Roman"/>
          <w:sz w:val="24"/>
          <w:szCs w:val="24"/>
        </w:rPr>
        <w:t xml:space="preserve"> Е.Б.</w:t>
      </w:r>
      <w:r w:rsidR="0027658A">
        <w:rPr>
          <w:rFonts w:ascii="Times New Roman" w:hAnsi="Times New Roman" w:cs="Times New Roman"/>
          <w:sz w:val="24"/>
          <w:szCs w:val="24"/>
        </w:rPr>
        <w:t>,</w:t>
      </w:r>
      <w:r w:rsidRPr="0071544D">
        <w:rPr>
          <w:rFonts w:ascii="Times New Roman" w:hAnsi="Times New Roman" w:cs="Times New Roman"/>
          <w:sz w:val="24"/>
          <w:szCs w:val="24"/>
        </w:rPr>
        <w:t xml:space="preserve"> Климова Е.А.</w:t>
      </w:r>
      <w:r w:rsidR="0027658A">
        <w:rPr>
          <w:rFonts w:ascii="Times New Roman" w:hAnsi="Times New Roman" w:cs="Times New Roman"/>
          <w:sz w:val="24"/>
          <w:szCs w:val="24"/>
        </w:rPr>
        <w:t xml:space="preserve">, </w:t>
      </w:r>
      <w:r w:rsidRPr="0071544D">
        <w:rPr>
          <w:rFonts w:ascii="Times New Roman" w:hAnsi="Times New Roman" w:cs="Times New Roman"/>
          <w:sz w:val="24"/>
          <w:szCs w:val="24"/>
        </w:rPr>
        <w:t>Кукушкин Е.Б.</w:t>
      </w:r>
      <w:r w:rsidR="0027658A">
        <w:rPr>
          <w:rFonts w:ascii="Times New Roman" w:hAnsi="Times New Roman" w:cs="Times New Roman"/>
          <w:sz w:val="24"/>
          <w:szCs w:val="24"/>
        </w:rPr>
        <w:t xml:space="preserve">, </w:t>
      </w:r>
      <w:r w:rsidRPr="0071544D">
        <w:rPr>
          <w:rFonts w:ascii="Times New Roman" w:hAnsi="Times New Roman" w:cs="Times New Roman"/>
          <w:sz w:val="24"/>
          <w:szCs w:val="24"/>
        </w:rPr>
        <w:t>Махортова Г.Х.</w:t>
      </w:r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r w:rsidRPr="0071544D">
        <w:rPr>
          <w:rFonts w:ascii="Times New Roman" w:hAnsi="Times New Roman" w:cs="Times New Roman"/>
          <w:sz w:val="24"/>
          <w:szCs w:val="24"/>
        </w:rPr>
        <w:t>Подросток на перекрестке эпох. Проблемы и перспективы социально-психологической адаптации подростков</w:t>
      </w:r>
      <w:r>
        <w:rPr>
          <w:rFonts w:ascii="Times New Roman" w:hAnsi="Times New Roman" w:cs="Times New Roman"/>
          <w:sz w:val="24"/>
          <w:szCs w:val="24"/>
        </w:rPr>
        <w:t>. М.: Генезис Москва, 1997. 288 с.</w:t>
      </w:r>
    </w:p>
    <w:p w:rsidR="00C950E9" w:rsidRPr="00C950E9" w:rsidRDefault="00C950E9" w:rsidP="00C950E9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чер"/>
      <w:bookmarkEnd w:id="4"/>
      <w:r w:rsidRPr="0071544D">
        <w:rPr>
          <w:rFonts w:ascii="Times New Roman" w:hAnsi="Times New Roman" w:cs="Times New Roman"/>
          <w:sz w:val="24"/>
          <w:szCs w:val="24"/>
        </w:rPr>
        <w:t>Черноштан A.A. Развитие навыков эмоциональной саморегуляции у подростков в условиях художественно-творческой деятельности хореографического коллектива</w:t>
      </w:r>
      <w:r w:rsidR="0027658A">
        <w:rPr>
          <w:rFonts w:ascii="Times New Roman" w:hAnsi="Times New Roman" w:cs="Times New Roman"/>
          <w:sz w:val="24"/>
          <w:szCs w:val="24"/>
        </w:rPr>
        <w:t>.</w:t>
      </w:r>
      <w:r w:rsidRPr="0071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44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1544D">
        <w:rPr>
          <w:rFonts w:ascii="Times New Roman" w:hAnsi="Times New Roman" w:cs="Times New Roman"/>
          <w:sz w:val="24"/>
          <w:szCs w:val="24"/>
        </w:rPr>
        <w:t>.</w:t>
      </w:r>
      <w:r w:rsidR="0027658A">
        <w:rPr>
          <w:rFonts w:ascii="Times New Roman" w:hAnsi="Times New Roman" w:cs="Times New Roman"/>
          <w:sz w:val="24"/>
          <w:szCs w:val="24"/>
        </w:rPr>
        <w:t xml:space="preserve"> </w:t>
      </w:r>
      <w:r w:rsidRPr="0071544D">
        <w:rPr>
          <w:rFonts w:ascii="Times New Roman" w:hAnsi="Times New Roman" w:cs="Times New Roman"/>
          <w:sz w:val="24"/>
          <w:szCs w:val="24"/>
        </w:rPr>
        <w:t>Тамбов, 2004. 135 с.</w:t>
      </w:r>
    </w:p>
    <w:p w:rsidR="00D456BB" w:rsidRPr="00D456BB" w:rsidRDefault="00D456BB" w:rsidP="0071544D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марченко"/>
      <w:bookmarkEnd w:id="5"/>
      <w:r w:rsidRPr="00D456BB">
        <w:rPr>
          <w:rFonts w:ascii="Times New Roman" w:hAnsi="Times New Roman" w:cs="Times New Roman"/>
          <w:sz w:val="24"/>
          <w:szCs w:val="24"/>
        </w:rPr>
        <w:t>Марченко</w:t>
      </w:r>
      <w:r w:rsidR="0027658A">
        <w:rPr>
          <w:rFonts w:ascii="Times New Roman" w:hAnsi="Times New Roman" w:cs="Times New Roman"/>
          <w:sz w:val="24"/>
          <w:szCs w:val="24"/>
        </w:rPr>
        <w:t xml:space="preserve"> </w:t>
      </w:r>
      <w:r w:rsidRPr="00D456BB">
        <w:rPr>
          <w:rFonts w:ascii="Times New Roman" w:hAnsi="Times New Roman" w:cs="Times New Roman"/>
          <w:sz w:val="24"/>
          <w:szCs w:val="24"/>
        </w:rPr>
        <w:t>С.Е. Личность руководителя самодеятельного коллектива как главный фактор формирования эстетической культуры подростков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58A">
        <w:rPr>
          <w:rFonts w:ascii="Times New Roman" w:hAnsi="Times New Roman" w:cs="Times New Roman"/>
          <w:sz w:val="24"/>
          <w:szCs w:val="24"/>
        </w:rPr>
        <w:t xml:space="preserve">Челябинск.: </w:t>
      </w:r>
      <w:r w:rsidRPr="00D456BB">
        <w:rPr>
          <w:rFonts w:ascii="Times New Roman" w:hAnsi="Times New Roman" w:cs="Times New Roman"/>
          <w:sz w:val="24"/>
          <w:szCs w:val="24"/>
        </w:rPr>
        <w:t>Вестник Челябинск</w:t>
      </w:r>
      <w:r w:rsidR="0027658A">
        <w:rPr>
          <w:rFonts w:ascii="Times New Roman" w:hAnsi="Times New Roman" w:cs="Times New Roman"/>
          <w:sz w:val="24"/>
          <w:szCs w:val="24"/>
        </w:rPr>
        <w:t>ой</w:t>
      </w:r>
      <w:r w:rsidRPr="00D456BB">
        <w:rPr>
          <w:rFonts w:ascii="Times New Roman" w:hAnsi="Times New Roman" w:cs="Times New Roman"/>
          <w:sz w:val="24"/>
          <w:szCs w:val="24"/>
        </w:rPr>
        <w:t xml:space="preserve"> государственной академии культуры и искусств</w:t>
      </w:r>
      <w:r w:rsidR="0027658A">
        <w:rPr>
          <w:rFonts w:ascii="Times New Roman" w:hAnsi="Times New Roman" w:cs="Times New Roman"/>
          <w:sz w:val="24"/>
          <w:szCs w:val="24"/>
        </w:rPr>
        <w:t>,</w:t>
      </w:r>
      <w:r w:rsidRPr="00D456BB">
        <w:rPr>
          <w:rFonts w:ascii="Times New Roman" w:hAnsi="Times New Roman" w:cs="Times New Roman"/>
          <w:sz w:val="24"/>
          <w:szCs w:val="24"/>
        </w:rPr>
        <w:t xml:space="preserve"> 2010</w:t>
      </w:r>
      <w:r w:rsidR="0027658A">
        <w:rPr>
          <w:rFonts w:ascii="Times New Roman" w:hAnsi="Times New Roman" w:cs="Times New Roman"/>
          <w:sz w:val="24"/>
          <w:szCs w:val="24"/>
        </w:rPr>
        <w:t xml:space="preserve">. 7 с. </w:t>
      </w:r>
    </w:p>
    <w:p w:rsidR="008D4640" w:rsidRDefault="008D4640" w:rsidP="0071544D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ядов"/>
      <w:bookmarkEnd w:id="6"/>
      <w:r w:rsidRPr="0009561B">
        <w:rPr>
          <w:rFonts w:ascii="Times New Roman" w:hAnsi="Times New Roman" w:cs="Times New Roman"/>
          <w:sz w:val="24"/>
          <w:szCs w:val="24"/>
        </w:rPr>
        <w:t>Ядов В.А. Социологическое исследование: Методология. Программа. Методы. – М.</w:t>
      </w:r>
      <w:r w:rsidR="0027658A">
        <w:rPr>
          <w:rFonts w:ascii="Times New Roman" w:hAnsi="Times New Roman" w:cs="Times New Roman"/>
          <w:sz w:val="24"/>
          <w:szCs w:val="24"/>
        </w:rPr>
        <w:t>: Наука,</w:t>
      </w:r>
      <w:r w:rsidRPr="0009561B">
        <w:rPr>
          <w:rFonts w:ascii="Times New Roman" w:hAnsi="Times New Roman" w:cs="Times New Roman"/>
          <w:sz w:val="24"/>
          <w:szCs w:val="24"/>
        </w:rPr>
        <w:t xml:space="preserve"> 1972. 239 с.</w:t>
      </w:r>
    </w:p>
    <w:p w:rsidR="001151DF" w:rsidRPr="00DD1EB1" w:rsidRDefault="00C950E9" w:rsidP="00DD1EB1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кондратенко"/>
      <w:bookmarkEnd w:id="7"/>
      <w:r w:rsidRPr="00D8573A">
        <w:rPr>
          <w:rFonts w:ascii="Times New Roman" w:hAnsi="Times New Roman" w:cs="Times New Roman"/>
          <w:sz w:val="24"/>
          <w:szCs w:val="24"/>
        </w:rPr>
        <w:t>Кондратенко Т.В. Методическая разработка «Психологический климат в детском хореографическом коллективе». СПб.</w:t>
      </w:r>
      <w:r w:rsidR="0027658A">
        <w:rPr>
          <w:rFonts w:ascii="Times New Roman" w:hAnsi="Times New Roman" w:cs="Times New Roman"/>
          <w:sz w:val="24"/>
          <w:szCs w:val="24"/>
        </w:rPr>
        <w:t xml:space="preserve">: </w:t>
      </w:r>
      <w:r w:rsidR="0027658A" w:rsidRPr="0027658A">
        <w:rPr>
          <w:rFonts w:ascii="Times New Roman" w:hAnsi="Times New Roman" w:cs="Times New Roman"/>
          <w:sz w:val="24"/>
          <w:szCs w:val="24"/>
        </w:rPr>
        <w:t>ГБОУ ДОД ДДТ «На реке Сестре»</w:t>
      </w:r>
      <w:r w:rsidR="0027658A">
        <w:rPr>
          <w:rFonts w:ascii="Times New Roman" w:hAnsi="Times New Roman" w:cs="Times New Roman"/>
          <w:sz w:val="24"/>
          <w:szCs w:val="24"/>
        </w:rPr>
        <w:t>,</w:t>
      </w:r>
      <w:r w:rsidRPr="00D8573A">
        <w:rPr>
          <w:rFonts w:ascii="Times New Roman" w:hAnsi="Times New Roman" w:cs="Times New Roman"/>
          <w:sz w:val="24"/>
          <w:szCs w:val="24"/>
        </w:rPr>
        <w:t xml:space="preserve"> 2015. 17 </w:t>
      </w:r>
      <w:bookmarkEnd w:id="8"/>
      <w:r w:rsidRPr="00D8573A">
        <w:rPr>
          <w:rFonts w:ascii="Times New Roman" w:hAnsi="Times New Roman" w:cs="Times New Roman"/>
          <w:sz w:val="24"/>
          <w:szCs w:val="24"/>
        </w:rPr>
        <w:t>с.</w:t>
      </w:r>
    </w:p>
    <w:p w:rsidR="008143CC" w:rsidRPr="00971C45" w:rsidRDefault="008143CC" w:rsidP="00971C45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P.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Morinova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I. N.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Dimura</w:t>
      </w:r>
      <w:proofErr w:type="spellEnd"/>
    </w:p>
    <w:p w:rsidR="008D4640" w:rsidRPr="008D4640" w:rsidRDefault="008D4640" w:rsidP="008D4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640">
        <w:rPr>
          <w:rFonts w:ascii="Times New Roman" w:hAnsi="Times New Roman" w:cs="Times New Roman"/>
          <w:b/>
          <w:sz w:val="24"/>
          <w:szCs w:val="24"/>
          <w:lang w:val="en-US"/>
        </w:rPr>
        <w:t>«The features of the socio-psychological climate in the amateur choreographic team»</w:t>
      </w:r>
    </w:p>
    <w:p w:rsidR="001151DF" w:rsidRDefault="008D4640" w:rsidP="008D46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4640">
        <w:rPr>
          <w:rFonts w:ascii="Times New Roman" w:hAnsi="Times New Roman" w:cs="Times New Roman"/>
          <w:sz w:val="24"/>
          <w:szCs w:val="24"/>
          <w:lang w:val="en-US"/>
        </w:rPr>
        <w:t>Annotation: This article is devoted to the problem of creating a conducive socio-psychological climate in the amateur choreographic team. The article discusses the features of amateur choreography in comparison with professional. Also highlighted the contradictions that determine the socio-psychological climate in the amateur group. The features of adolescence (12-14 years), as one of the most difficult for pedagogical work, also are considered. Indicators of a conducive climate in a group of adolescents are proposed, as well as several methods for its analysis and formation, which may be applicable in the conditions of an amateur choreographic team.</w:t>
      </w:r>
    </w:p>
    <w:p w:rsidR="008D4640" w:rsidRPr="008D4640" w:rsidRDefault="008D4640" w:rsidP="008D46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4640">
        <w:rPr>
          <w:rFonts w:ascii="Times New Roman" w:hAnsi="Times New Roman" w:cs="Times New Roman"/>
          <w:sz w:val="24"/>
          <w:szCs w:val="24"/>
          <w:lang w:val="en-US"/>
        </w:rPr>
        <w:t>Keywords: amateur choreographic team; socio-psychological climate; a group of teenagers; teacher; leader.</w:t>
      </w:r>
    </w:p>
    <w:p w:rsidR="001151DF" w:rsidRDefault="008D4640" w:rsidP="008143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Петровна, магистрант, </w:t>
      </w:r>
      <w:r w:rsidR="00E25395" w:rsidRPr="00E25395">
        <w:rPr>
          <w:rFonts w:ascii="Times New Roman" w:hAnsi="Times New Roman" w:cs="Times New Roman"/>
          <w:sz w:val="24"/>
          <w:szCs w:val="24"/>
        </w:rPr>
        <w:t>ФГБОУ ВПО «Санкт-Петербургский государственный институт культуры»</w:t>
      </w:r>
      <w:r w:rsidR="00E25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факультет искусств, кафедра хореографии</w:t>
      </w:r>
      <w:r w:rsidR="00E25395">
        <w:rPr>
          <w:rFonts w:ascii="Times New Roman" w:hAnsi="Times New Roman" w:cs="Times New Roman"/>
          <w:sz w:val="24"/>
          <w:szCs w:val="24"/>
        </w:rPr>
        <w:br/>
      </w:r>
      <w:r w:rsidR="008143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395" w:rsidRPr="00E25395">
        <w:rPr>
          <w:rFonts w:ascii="Times New Roman" w:hAnsi="Times New Roman" w:cs="Times New Roman"/>
          <w:sz w:val="24"/>
          <w:szCs w:val="24"/>
        </w:rPr>
        <w:t>-</w:t>
      </w:r>
      <w:r w:rsidR="00E253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5395" w:rsidRPr="00E2539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25395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tanysik</w:t>
        </w:r>
        <w:r w:rsidR="00E25395" w:rsidRPr="00E25395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="00E25395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E25395" w:rsidRPr="00E2539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25395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25395" w:rsidRPr="00E2539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5395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25395">
        <w:rPr>
          <w:rFonts w:ascii="Times New Roman" w:hAnsi="Times New Roman" w:cs="Times New Roman"/>
          <w:sz w:val="24"/>
          <w:szCs w:val="24"/>
        </w:rPr>
        <w:br/>
      </w:r>
      <w:r w:rsidR="008143CC">
        <w:rPr>
          <w:rFonts w:ascii="Times New Roman" w:hAnsi="Times New Roman" w:cs="Times New Roman"/>
          <w:sz w:val="24"/>
          <w:szCs w:val="24"/>
        </w:rPr>
        <w:t>Т</w:t>
      </w:r>
      <w:r w:rsidR="00E25395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E25395" w:rsidRPr="00E25395">
        <w:rPr>
          <w:rFonts w:ascii="Times New Roman" w:hAnsi="Times New Roman" w:cs="Times New Roman"/>
          <w:sz w:val="24"/>
          <w:szCs w:val="24"/>
        </w:rPr>
        <w:t>+79218929752</w:t>
      </w:r>
    </w:p>
    <w:p w:rsidR="008143CC" w:rsidRPr="008143CC" w:rsidRDefault="00E25395" w:rsidP="008143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Научный руководитель: Ирина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_Hlk4964217"/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r w:rsidRPr="00E25395">
        <w:rPr>
          <w:rFonts w:ascii="Times New Roman" w:hAnsi="Times New Roman" w:cs="Times New Roman"/>
          <w:sz w:val="24"/>
          <w:szCs w:val="24"/>
        </w:rPr>
        <w:t>доцент кафедры специальной психологии ипсихиатрии Национального государственного Университета физическойкультуры, спорта и здоровья имени П.Ф. Лесгафта, Санкт-Петербург, доценткафедры хореографии Санкт-Петербургского государственного институтакультуры</w:t>
      </w:r>
      <w:r w:rsidRPr="00E25395">
        <w:rPr>
          <w:rFonts w:ascii="Times New Roman" w:hAnsi="Times New Roman" w:cs="Times New Roman"/>
          <w:sz w:val="24"/>
          <w:szCs w:val="24"/>
        </w:rPr>
        <w:cr/>
      </w:r>
      <w:bookmarkEnd w:id="9"/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8143CC" w:rsidRPr="008143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Morinova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Tat</w:t>
      </w:r>
      <w:r w:rsidR="008143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1F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43CC" w:rsidRPr="008143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Petrovna</w:t>
      </w:r>
      <w:proofErr w:type="spellEnd"/>
      <w:r w:rsidR="008143CC" w:rsidRPr="008143CC">
        <w:rPr>
          <w:rFonts w:ascii="Times New Roman" w:hAnsi="Times New Roman" w:cs="Times New Roman"/>
          <w:sz w:val="24"/>
          <w:szCs w:val="24"/>
        </w:rPr>
        <w:t xml:space="preserve">, </w:t>
      </w:r>
      <w:r w:rsidR="008143CC">
        <w:rPr>
          <w:rFonts w:ascii="Times New Roman" w:hAnsi="Times New Roman" w:cs="Times New Roman"/>
          <w:sz w:val="24"/>
          <w:szCs w:val="24"/>
          <w:lang w:val="en-US"/>
        </w:rPr>
        <w:t>Masterstudent</w:t>
      </w:r>
      <w:r w:rsidR="008143CC" w:rsidRPr="00814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8143CC" w:rsidRPr="00814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8143CC" w:rsidRPr="008143CC">
        <w:rPr>
          <w:rFonts w:ascii="Times New Roman" w:hAnsi="Times New Roman" w:cs="Times New Roman"/>
          <w:sz w:val="24"/>
          <w:szCs w:val="24"/>
        </w:rPr>
        <w:t xml:space="preserve">, </w:t>
      </w:r>
      <w:r w:rsidR="008143CC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aculty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8143CC" w:rsidRPr="00814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CC" w:rsidRPr="008143CC">
        <w:rPr>
          <w:rFonts w:ascii="Times New Roman" w:hAnsi="Times New Roman" w:cs="Times New Roman"/>
          <w:sz w:val="24"/>
          <w:szCs w:val="24"/>
        </w:rPr>
        <w:t>Choreography</w:t>
      </w:r>
      <w:proofErr w:type="spellEnd"/>
      <w:r w:rsidR="008143CC">
        <w:rPr>
          <w:rFonts w:ascii="Times New Roman" w:hAnsi="Times New Roman" w:cs="Times New Roman"/>
          <w:sz w:val="24"/>
          <w:szCs w:val="24"/>
        </w:rPr>
        <w:br/>
      </w:r>
      <w:r w:rsidR="008143CC" w:rsidRPr="008143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43CC">
        <w:rPr>
          <w:rFonts w:ascii="Times New Roman" w:hAnsi="Times New Roman" w:cs="Times New Roman"/>
          <w:sz w:val="24"/>
          <w:szCs w:val="24"/>
        </w:rPr>
        <w:t>-</w:t>
      </w:r>
      <w:r w:rsidR="008143CC" w:rsidRPr="008143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143CC" w:rsidRPr="008143C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tanysik</w:t>
        </w:r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43CC" w:rsidRPr="00412D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43CC">
        <w:rPr>
          <w:rFonts w:ascii="Times New Roman" w:hAnsi="Times New Roman" w:cs="Times New Roman"/>
          <w:sz w:val="24"/>
          <w:szCs w:val="24"/>
        </w:rPr>
        <w:br/>
      </w:r>
      <w:r w:rsidR="008143CC" w:rsidRPr="008143CC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9A2E9D">
        <w:rPr>
          <w:rFonts w:ascii="Times New Roman" w:hAnsi="Times New Roman" w:cs="Times New Roman"/>
          <w:sz w:val="24"/>
          <w:szCs w:val="24"/>
        </w:rPr>
        <w:t xml:space="preserve"> </w:t>
      </w:r>
      <w:r w:rsidR="008143CC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8143CC" w:rsidRPr="008143CC">
        <w:rPr>
          <w:rFonts w:ascii="Times New Roman" w:hAnsi="Times New Roman" w:cs="Times New Roman"/>
          <w:sz w:val="24"/>
          <w:szCs w:val="24"/>
        </w:rPr>
        <w:t>: +79218929752</w:t>
      </w:r>
    </w:p>
    <w:p w:rsidR="00E25395" w:rsidRPr="008143CC" w:rsidRDefault="008143CC" w:rsidP="008143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43CC">
        <w:rPr>
          <w:rFonts w:ascii="Times New Roman" w:hAnsi="Times New Roman" w:cs="Times New Roman"/>
          <w:sz w:val="24"/>
          <w:szCs w:val="24"/>
          <w:lang w:val="en-US"/>
        </w:rPr>
        <w:t xml:space="preserve">Supervisor: Irina </w:t>
      </w:r>
      <w:proofErr w:type="spellStart"/>
      <w:r w:rsidRPr="008143CC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="009A2E9D" w:rsidRPr="009A2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43CC">
        <w:rPr>
          <w:rFonts w:ascii="Times New Roman" w:hAnsi="Times New Roman" w:cs="Times New Roman"/>
          <w:sz w:val="24"/>
          <w:szCs w:val="24"/>
          <w:lang w:val="en-US"/>
        </w:rPr>
        <w:t>Dimura</w:t>
      </w:r>
      <w:proofErr w:type="spellEnd"/>
      <w:r w:rsidRPr="008143CC">
        <w:rPr>
          <w:rFonts w:ascii="Times New Roman" w:hAnsi="Times New Roman" w:cs="Times New Roman"/>
          <w:sz w:val="24"/>
          <w:szCs w:val="24"/>
          <w:lang w:val="en-US"/>
        </w:rPr>
        <w:t xml:space="preserve">, Candidate of Pedagogical Sciences, Associate Professor, Associate Professor of the Department of Special Psychology and Psychiatry of the State University of Physical Culture, Sports and Health named after PF </w:t>
      </w:r>
      <w:proofErr w:type="spellStart"/>
      <w:r w:rsidRPr="008143CC">
        <w:rPr>
          <w:rFonts w:ascii="Times New Roman" w:hAnsi="Times New Roman" w:cs="Times New Roman"/>
          <w:sz w:val="24"/>
          <w:szCs w:val="24"/>
          <w:lang w:val="en-US"/>
        </w:rPr>
        <w:t>Lesgafta</w:t>
      </w:r>
      <w:proofErr w:type="spellEnd"/>
      <w:r w:rsidRPr="008143CC">
        <w:rPr>
          <w:rFonts w:ascii="Times New Roman" w:hAnsi="Times New Roman" w:cs="Times New Roman"/>
          <w:sz w:val="24"/>
          <w:szCs w:val="24"/>
          <w:lang w:val="en-US"/>
        </w:rPr>
        <w:t>, Associate Professor, Department of Choreography, St. Petersburg State Institute of Culture</w:t>
      </w:r>
    </w:p>
    <w:sectPr w:rsidR="00E25395" w:rsidRPr="008143CC" w:rsidSect="0033182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6F" w:rsidRDefault="0006116F" w:rsidP="00CB6ED4">
      <w:pPr>
        <w:spacing w:after="0" w:line="240" w:lineRule="auto"/>
      </w:pPr>
      <w:r>
        <w:separator/>
      </w:r>
    </w:p>
  </w:endnote>
  <w:endnote w:type="continuationSeparator" w:id="0">
    <w:p w:rsidR="0006116F" w:rsidRDefault="0006116F" w:rsidP="00CB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638291"/>
      <w:docPartObj>
        <w:docPartGallery w:val="Page Numbers (Bottom of Page)"/>
        <w:docPartUnique/>
      </w:docPartObj>
    </w:sdtPr>
    <w:sdtEndPr/>
    <w:sdtContent>
      <w:p w:rsidR="0006116F" w:rsidRDefault="00887056">
        <w:pPr>
          <w:pStyle w:val="a6"/>
          <w:jc w:val="center"/>
        </w:pPr>
        <w:r>
          <w:rPr>
            <w:noProof/>
          </w:rPr>
          <w:fldChar w:fldCharType="begin"/>
        </w:r>
        <w:r w:rsidR="00C21A1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7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16F" w:rsidRDefault="00061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6F" w:rsidRDefault="0006116F" w:rsidP="00CB6ED4">
      <w:pPr>
        <w:spacing w:after="0" w:line="240" w:lineRule="auto"/>
      </w:pPr>
      <w:r>
        <w:separator/>
      </w:r>
    </w:p>
  </w:footnote>
  <w:footnote w:type="continuationSeparator" w:id="0">
    <w:p w:rsidR="0006116F" w:rsidRDefault="0006116F" w:rsidP="00CB6ED4">
      <w:pPr>
        <w:spacing w:after="0" w:line="240" w:lineRule="auto"/>
      </w:pPr>
      <w:r>
        <w:continuationSeparator/>
      </w:r>
    </w:p>
  </w:footnote>
  <w:footnote w:id="1">
    <w:p w:rsidR="00492BDD" w:rsidRPr="00492BDD" w:rsidRDefault="00492BDD">
      <w:pPr>
        <w:pStyle w:val="aa"/>
      </w:pPr>
      <w:r>
        <w:rPr>
          <w:rStyle w:val="ac"/>
        </w:rPr>
        <w:footnoteRef/>
      </w:r>
      <w:r>
        <w:t xml:space="preserve"> Работа в парах может быть применена при растяжке, контактной импровизации и творческих заданиях по выбору педагога. </w:t>
      </w:r>
    </w:p>
  </w:footnote>
  <w:footnote w:id="2">
    <w:p w:rsidR="001A5BD7" w:rsidRDefault="001A5BD7">
      <w:pPr>
        <w:pStyle w:val="aa"/>
      </w:pPr>
      <w:r>
        <w:rPr>
          <w:rStyle w:val="ac"/>
        </w:rPr>
        <w:footnoteRef/>
      </w:r>
      <w:r>
        <w:t xml:space="preserve"> Социометрический метод Дж. Морено - </w:t>
      </w:r>
      <w:r w:rsidRPr="001A5BD7">
        <w:t>анализ межличностных взаимоотношений в малых группах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22D"/>
    <w:multiLevelType w:val="hybridMultilevel"/>
    <w:tmpl w:val="E83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035"/>
    <w:multiLevelType w:val="hybridMultilevel"/>
    <w:tmpl w:val="3CC6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1CFD"/>
    <w:multiLevelType w:val="hybridMultilevel"/>
    <w:tmpl w:val="746CE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474AF6"/>
    <w:multiLevelType w:val="hybridMultilevel"/>
    <w:tmpl w:val="EB281C28"/>
    <w:lvl w:ilvl="0" w:tplc="7946F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C7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A70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C59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473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C0C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E9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CA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4E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F2D"/>
    <w:multiLevelType w:val="hybridMultilevel"/>
    <w:tmpl w:val="C65C6E52"/>
    <w:lvl w:ilvl="0" w:tplc="1938C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E3B"/>
    <w:rsid w:val="0006116F"/>
    <w:rsid w:val="00092AFF"/>
    <w:rsid w:val="0009561B"/>
    <w:rsid w:val="000A7F3B"/>
    <w:rsid w:val="000C4D66"/>
    <w:rsid w:val="000C7C2B"/>
    <w:rsid w:val="000E2912"/>
    <w:rsid w:val="001151DF"/>
    <w:rsid w:val="001A5BD7"/>
    <w:rsid w:val="001E1AB2"/>
    <w:rsid w:val="0027658A"/>
    <w:rsid w:val="00292D2E"/>
    <w:rsid w:val="002A1FFE"/>
    <w:rsid w:val="00327124"/>
    <w:rsid w:val="00331828"/>
    <w:rsid w:val="003A48D0"/>
    <w:rsid w:val="003B0539"/>
    <w:rsid w:val="003C5EF8"/>
    <w:rsid w:val="004176F8"/>
    <w:rsid w:val="00492BDD"/>
    <w:rsid w:val="004B021B"/>
    <w:rsid w:val="00511FA1"/>
    <w:rsid w:val="00515DDE"/>
    <w:rsid w:val="005461BA"/>
    <w:rsid w:val="0066257B"/>
    <w:rsid w:val="00694ECD"/>
    <w:rsid w:val="006D32E2"/>
    <w:rsid w:val="006F285E"/>
    <w:rsid w:val="0071544D"/>
    <w:rsid w:val="007160BF"/>
    <w:rsid w:val="00741AE1"/>
    <w:rsid w:val="00751509"/>
    <w:rsid w:val="007532D3"/>
    <w:rsid w:val="008143CC"/>
    <w:rsid w:val="00887056"/>
    <w:rsid w:val="008B598A"/>
    <w:rsid w:val="008C3667"/>
    <w:rsid w:val="008D4640"/>
    <w:rsid w:val="008F2281"/>
    <w:rsid w:val="009072FE"/>
    <w:rsid w:val="00925802"/>
    <w:rsid w:val="00971C45"/>
    <w:rsid w:val="00992AF8"/>
    <w:rsid w:val="009A2E9D"/>
    <w:rsid w:val="009F0200"/>
    <w:rsid w:val="009F0297"/>
    <w:rsid w:val="00A40FE1"/>
    <w:rsid w:val="00A70D38"/>
    <w:rsid w:val="00AD357C"/>
    <w:rsid w:val="00AF0792"/>
    <w:rsid w:val="00B62B46"/>
    <w:rsid w:val="00B76C33"/>
    <w:rsid w:val="00BC4E3B"/>
    <w:rsid w:val="00BC58BA"/>
    <w:rsid w:val="00C21A11"/>
    <w:rsid w:val="00C950E9"/>
    <w:rsid w:val="00CB6ED4"/>
    <w:rsid w:val="00CE7D48"/>
    <w:rsid w:val="00D311AA"/>
    <w:rsid w:val="00D456BB"/>
    <w:rsid w:val="00D8023C"/>
    <w:rsid w:val="00D8573A"/>
    <w:rsid w:val="00DD1EB1"/>
    <w:rsid w:val="00E0509D"/>
    <w:rsid w:val="00E25395"/>
    <w:rsid w:val="00E417A0"/>
    <w:rsid w:val="00E70755"/>
    <w:rsid w:val="00F60314"/>
    <w:rsid w:val="00F85B38"/>
    <w:rsid w:val="00F95205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ACA7"/>
  <w15:docId w15:val="{11DA0CBE-4021-4A04-A965-73CC327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28"/>
    <w:pPr>
      <w:spacing w:line="256" w:lineRule="auto"/>
    </w:pPr>
    <w:rPr>
      <w:rFonts w:ascii="Calibri" w:eastAsia="Calibri" w:hAnsi="Calibri" w:cs="Calibri"/>
      <w:color w:val="000000"/>
      <w:u w:color="00000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C58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ED4"/>
    <w:rPr>
      <w:rFonts w:ascii="Calibri" w:eastAsia="Calibri" w:hAnsi="Calibri" w:cs="Calibri"/>
      <w:color w:val="000000"/>
      <w:u w:color="000000"/>
      <w:lang w:eastAsia="ja-JP"/>
    </w:rPr>
  </w:style>
  <w:style w:type="paragraph" w:styleId="a6">
    <w:name w:val="footer"/>
    <w:basedOn w:val="a"/>
    <w:link w:val="a7"/>
    <w:uiPriority w:val="99"/>
    <w:unhideWhenUsed/>
    <w:rsid w:val="00CB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ED4"/>
    <w:rPr>
      <w:rFonts w:ascii="Calibri" w:eastAsia="Calibri" w:hAnsi="Calibri" w:cs="Calibri"/>
      <w:color w:val="000000"/>
      <w:u w:color="000000"/>
      <w:lang w:eastAsia="ja-JP"/>
    </w:rPr>
  </w:style>
  <w:style w:type="table" w:styleId="a8">
    <w:name w:val="Table Grid"/>
    <w:basedOn w:val="a1"/>
    <w:uiPriority w:val="39"/>
    <w:rsid w:val="0092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EC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A5B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5BD7"/>
    <w:rPr>
      <w:rFonts w:ascii="Calibri" w:eastAsia="Calibri" w:hAnsi="Calibri" w:cs="Calibri"/>
      <w:color w:val="000000"/>
      <w:sz w:val="20"/>
      <w:szCs w:val="20"/>
      <w:u w:color="000000"/>
      <w:lang w:eastAsia="ja-JP"/>
    </w:rPr>
  </w:style>
  <w:style w:type="character" w:styleId="ac">
    <w:name w:val="footnote reference"/>
    <w:basedOn w:val="a0"/>
    <w:uiPriority w:val="99"/>
    <w:semiHidden/>
    <w:unhideWhenUsed/>
    <w:rsid w:val="001A5BD7"/>
    <w:rPr>
      <w:vertAlign w:val="superscript"/>
    </w:rPr>
  </w:style>
  <w:style w:type="character" w:styleId="ad">
    <w:name w:val="Hyperlink"/>
    <w:basedOn w:val="a0"/>
    <w:uiPriority w:val="99"/>
    <w:unhideWhenUsed/>
    <w:rsid w:val="00E2539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539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15DD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15DDE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BC58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58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sik_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ysik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гуг15</b:Tag>
    <b:SourceType>Book</b:SourceType>
    <b:Guid>{E5F28BFC-3278-499A-BDF2-5B8CED72A036}</b:Guid>
    <b:Author>
      <b:Author>
        <b:NameList>
          <b:Person>
            <b:Last>С.</b:Last>
            <b:First>гугушвили</b:First>
            <b:Middle>Н.</b:Middle>
          </b:Person>
        </b:NameList>
      </b:Author>
    </b:Author>
    <b:Title>Влияние занятий хореографией на человека</b:Title>
    <b:Year>2015</b:Year>
    <b:City>Казань</b:City>
    <b:Publisher>Молодой ученый</b:Publisher>
    <b:RefOrder>2</b:RefOrder>
  </b:Source>
  <b:Source>
    <b:Tag>Бог19</b:Tag>
    <b:SourceType>Book</b:SourceType>
    <b:Guid>{8837DF13-FAE8-4128-A2F7-7CB47AFD5374}</b:Guid>
    <b:Author>
      <b:Author>
        <b:NameList>
          <b:Person>
            <b:Last>Ф.</b:Last>
            <b:First>Богданов</b:First>
            <b:Middle>Г.</b:Middle>
          </b:Person>
        </b:NameList>
      </b:Author>
    </b:Author>
    <b:Title>Основы преподавания хореографических дисциплин: учеб. пособие для СПО</b:Title>
    <b:Year>2019</b:Year>
    <b:City>Москва</b:City>
    <b:Publisher>Юрайт</b:Publisher>
    <b:RefOrder>1</b:RefOrder>
  </b:Source>
</b:Sources>
</file>

<file path=customXml/itemProps1.xml><?xml version="1.0" encoding="utf-8"?>
<ds:datastoreItem xmlns:ds="http://schemas.openxmlformats.org/officeDocument/2006/customXml" ds:itemID="{8BB299D2-76E1-4705-81C5-A567DFD3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25</dc:creator>
  <cp:keywords/>
  <dc:description/>
  <cp:lastModifiedBy>user 25</cp:lastModifiedBy>
  <cp:revision>43</cp:revision>
  <cp:lastPrinted>2019-04-08T18:37:00Z</cp:lastPrinted>
  <dcterms:created xsi:type="dcterms:W3CDTF">2019-03-31T06:31:00Z</dcterms:created>
  <dcterms:modified xsi:type="dcterms:W3CDTF">2019-05-28T06:43:00Z</dcterms:modified>
</cp:coreProperties>
</file>